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5D6" w:rsidRDefault="00876210" w:rsidP="008762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Dýchacia sústava</w:t>
      </w:r>
    </w:p>
    <w:p w:rsidR="00876210" w:rsidRDefault="00876210" w:rsidP="00E131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zabezpečuje </w:t>
      </w:r>
      <w:r>
        <w:rPr>
          <w:rFonts w:ascii="Times New Roman" w:hAnsi="Times New Roman" w:cs="Times New Roman"/>
          <w:sz w:val="24"/>
          <w:szCs w:val="24"/>
          <w:u w:val="single"/>
        </w:rPr>
        <w:t>dýchanie</w:t>
      </w:r>
      <w:r>
        <w:rPr>
          <w:rFonts w:ascii="Times New Roman" w:hAnsi="Times New Roman" w:cs="Times New Roman"/>
          <w:sz w:val="24"/>
          <w:szCs w:val="24"/>
        </w:rPr>
        <w:t xml:space="preserve"> – nevyhnutné pre život človeka. Pri dýchaní človek prijíma </w:t>
      </w:r>
      <w:r>
        <w:rPr>
          <w:rFonts w:ascii="Times New Roman" w:hAnsi="Times New Roman" w:cs="Times New Roman"/>
          <w:b/>
          <w:sz w:val="24"/>
          <w:szCs w:val="24"/>
        </w:rPr>
        <w:t>kyslík</w:t>
      </w:r>
      <w:r>
        <w:rPr>
          <w:rFonts w:ascii="Times New Roman" w:hAnsi="Times New Roman" w:cs="Times New Roman"/>
          <w:sz w:val="24"/>
          <w:szCs w:val="24"/>
        </w:rPr>
        <w:t xml:space="preserve"> a vylučuje </w:t>
      </w:r>
      <w:r>
        <w:rPr>
          <w:rFonts w:ascii="Times New Roman" w:hAnsi="Times New Roman" w:cs="Times New Roman"/>
          <w:b/>
          <w:sz w:val="24"/>
          <w:szCs w:val="24"/>
        </w:rPr>
        <w:t>oxid uhličitý.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Horné dýchacie cesty</w:t>
      </w:r>
      <w:r>
        <w:rPr>
          <w:rFonts w:ascii="Times New Roman" w:hAnsi="Times New Roman" w:cs="Times New Roman"/>
          <w:sz w:val="24"/>
          <w:szCs w:val="24"/>
        </w:rPr>
        <w:t xml:space="preserve"> tvorí: </w:t>
      </w:r>
      <w:r>
        <w:rPr>
          <w:rFonts w:ascii="Times New Roman" w:hAnsi="Times New Roman" w:cs="Times New Roman"/>
          <w:b/>
          <w:sz w:val="24"/>
          <w:szCs w:val="24"/>
        </w:rPr>
        <w:t xml:space="preserve">nos, nosová dutina, nosohltan.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Dolné dýchacie cesty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hrtan, priedušnica, priedušky, pľúca. Hrtan – </w:t>
      </w:r>
      <w:r>
        <w:rPr>
          <w:rFonts w:ascii="Times New Roman" w:hAnsi="Times New Roman" w:cs="Times New Roman"/>
          <w:sz w:val="24"/>
          <w:szCs w:val="24"/>
        </w:rPr>
        <w:t xml:space="preserve">predná časť krku – sú tu uložené hlasivky. Hrtanová príchlopka – bráni vstupu potravy do dýchacích ciest. </w:t>
      </w:r>
      <w:r>
        <w:rPr>
          <w:rFonts w:ascii="Times New Roman" w:hAnsi="Times New Roman" w:cs="Times New Roman"/>
          <w:b/>
          <w:sz w:val="24"/>
          <w:szCs w:val="24"/>
        </w:rPr>
        <w:t>Priedušnica</w:t>
      </w:r>
      <w:r>
        <w:rPr>
          <w:rFonts w:ascii="Times New Roman" w:hAnsi="Times New Roman" w:cs="Times New Roman"/>
          <w:sz w:val="24"/>
          <w:szCs w:val="24"/>
        </w:rPr>
        <w:t xml:space="preserve"> sa rozdeľuje na </w:t>
      </w:r>
      <w:r>
        <w:rPr>
          <w:rFonts w:ascii="Times New Roman" w:hAnsi="Times New Roman" w:cs="Times New Roman"/>
          <w:b/>
          <w:sz w:val="24"/>
          <w:szCs w:val="24"/>
        </w:rPr>
        <w:t xml:space="preserve">pravú a ľavú priedušku. Pľúca – </w:t>
      </w:r>
      <w:r>
        <w:rPr>
          <w:rFonts w:ascii="Times New Roman" w:hAnsi="Times New Roman" w:cs="Times New Roman"/>
          <w:sz w:val="24"/>
          <w:szCs w:val="24"/>
        </w:rPr>
        <w:t xml:space="preserve">sú pravé a ľavé a sú uložené v hrudníkovej dutine. Pokrýva ich </w:t>
      </w:r>
      <w:r>
        <w:rPr>
          <w:rFonts w:ascii="Times New Roman" w:hAnsi="Times New Roman" w:cs="Times New Roman"/>
          <w:sz w:val="24"/>
          <w:szCs w:val="24"/>
          <w:u w:val="single"/>
        </w:rPr>
        <w:t>popľúcnica (väzivová blana)</w:t>
      </w:r>
      <w:r w:rsidRPr="00876210">
        <w:rPr>
          <w:rFonts w:ascii="Times New Roman" w:hAnsi="Times New Roman" w:cs="Times New Roman"/>
          <w:sz w:val="24"/>
          <w:szCs w:val="24"/>
        </w:rPr>
        <w:t>,</w:t>
      </w:r>
      <w:r w:rsidRPr="00E13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ktorá prechádza v spodnej časti na steny hrudníka ako </w:t>
      </w:r>
      <w:r>
        <w:rPr>
          <w:rFonts w:ascii="Times New Roman" w:hAnsi="Times New Roman" w:cs="Times New Roman"/>
          <w:sz w:val="24"/>
          <w:szCs w:val="24"/>
          <w:u w:val="single"/>
        </w:rPr>
        <w:t>pohrudnica.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170">
        <w:rPr>
          <w:rFonts w:ascii="Times New Roman" w:hAnsi="Times New Roman" w:cs="Times New Roman"/>
          <w:sz w:val="24"/>
          <w:szCs w:val="24"/>
        </w:rPr>
        <w:t xml:space="preserve">V pľúcach sa priedušky rozvetvujú na menšie </w:t>
      </w:r>
      <w:r w:rsidR="00E13170">
        <w:rPr>
          <w:rFonts w:ascii="Times New Roman" w:hAnsi="Times New Roman" w:cs="Times New Roman"/>
          <w:sz w:val="24"/>
          <w:szCs w:val="24"/>
          <w:u w:val="single"/>
        </w:rPr>
        <w:t>priedušničky</w:t>
      </w:r>
      <w:r w:rsidR="00E13170">
        <w:rPr>
          <w:rFonts w:ascii="Times New Roman" w:hAnsi="Times New Roman" w:cs="Times New Roman"/>
          <w:sz w:val="24"/>
          <w:szCs w:val="24"/>
        </w:rPr>
        <w:t xml:space="preserve"> – tieto vedú do </w:t>
      </w:r>
      <w:r w:rsidR="00E13170">
        <w:rPr>
          <w:rFonts w:ascii="Times New Roman" w:hAnsi="Times New Roman" w:cs="Times New Roman"/>
          <w:sz w:val="24"/>
          <w:szCs w:val="24"/>
          <w:u w:val="single"/>
        </w:rPr>
        <w:t>pľúcnych vrecúšok</w:t>
      </w:r>
      <w:r w:rsidR="00E13170">
        <w:rPr>
          <w:rFonts w:ascii="Times New Roman" w:hAnsi="Times New Roman" w:cs="Times New Roman"/>
          <w:sz w:val="24"/>
          <w:szCs w:val="24"/>
        </w:rPr>
        <w:t xml:space="preserve"> ich steny tvoria </w:t>
      </w:r>
      <w:r w:rsidR="00E13170">
        <w:rPr>
          <w:rFonts w:ascii="Times New Roman" w:hAnsi="Times New Roman" w:cs="Times New Roman"/>
          <w:sz w:val="24"/>
          <w:szCs w:val="24"/>
          <w:u w:val="single"/>
        </w:rPr>
        <w:t>pľúcne mechúriky</w:t>
      </w:r>
      <w:r w:rsidR="00E13170">
        <w:rPr>
          <w:rFonts w:ascii="Times New Roman" w:hAnsi="Times New Roman" w:cs="Times New Roman"/>
          <w:sz w:val="24"/>
          <w:szCs w:val="24"/>
        </w:rPr>
        <w:t xml:space="preserve"> – v nich dochádza k výmene plynov medzi organizmom a prostredím. Do krvi preniká kyslík zo vzduchu a do mechúrikov oxid uhličitý, ktorý vydychujeme. </w:t>
      </w:r>
    </w:p>
    <w:p w:rsidR="0006735F" w:rsidRDefault="0006735F" w:rsidP="00E131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35F" w:rsidRPr="0006735F" w:rsidRDefault="0006735F" w:rsidP="00CD1C69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Úloha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D1C69">
        <w:rPr>
          <w:rFonts w:ascii="Times New Roman" w:hAnsi="Times New Roman" w:cs="Times New Roman"/>
          <w:sz w:val="24"/>
          <w:szCs w:val="24"/>
        </w:rPr>
        <w:t>Poznámky si treba prepísať, alebo nalepiť do zošita a naučiť sa! Učivo si prečítať aj v učebnici str. 70 – 71 a pozrieť si obrázky.</w:t>
      </w:r>
      <w:bookmarkStart w:id="0" w:name="_GoBack"/>
      <w:bookmarkEnd w:id="0"/>
    </w:p>
    <w:p w:rsidR="0006735F" w:rsidRPr="00E13170" w:rsidRDefault="0006735F" w:rsidP="00E131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735F" w:rsidRPr="00E13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10"/>
    <w:rsid w:val="0006735F"/>
    <w:rsid w:val="00876210"/>
    <w:rsid w:val="00CD1C69"/>
    <w:rsid w:val="00CF65D6"/>
    <w:rsid w:val="00E1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9797"/>
  <w15:chartTrackingRefBased/>
  <w15:docId w15:val="{B78A0EAD-BDDB-4A31-8832-179D95E6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7621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0673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jojo.uram@hotmail.com</dc:creator>
  <cp:keywords/>
  <dc:description/>
  <cp:lastModifiedBy>jojo.uram@hotmail.com</cp:lastModifiedBy>
  <cp:revision>5</cp:revision>
  <dcterms:created xsi:type="dcterms:W3CDTF">2021-01-19T13:58:00Z</dcterms:created>
  <dcterms:modified xsi:type="dcterms:W3CDTF">2022-01-23T11:12:00Z</dcterms:modified>
</cp:coreProperties>
</file>