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4" w:rsidRPr="00D205C4" w:rsidRDefault="00D205C4" w:rsidP="00D205C4">
      <w:pPr>
        <w:shd w:val="clear" w:color="auto" w:fill="FFFFFF"/>
        <w:spacing w:line="240" w:lineRule="auto"/>
        <w:outlineLvl w:val="0"/>
        <w:rPr>
          <w:rFonts w:ascii="inherit" w:eastAsia="Times New Roman" w:hAnsi="inherit" w:cs="Helvetica"/>
          <w:color w:val="B9484A"/>
          <w:kern w:val="36"/>
          <w:sz w:val="24"/>
          <w:szCs w:val="24"/>
          <w:lang w:eastAsia="sk-SK"/>
        </w:rPr>
      </w:pPr>
      <w:r w:rsidRPr="00D205C4">
        <w:rPr>
          <w:rFonts w:ascii="inherit" w:eastAsia="Times New Roman" w:hAnsi="inherit" w:cs="Helvetica"/>
          <w:color w:val="B9484A"/>
          <w:kern w:val="36"/>
          <w:sz w:val="24"/>
          <w:szCs w:val="24"/>
          <w:lang w:eastAsia="sk-SK"/>
        </w:rPr>
        <w:t>Pravidlo o rytmickom krátení</w:t>
      </w:r>
    </w:p>
    <w:p w:rsidR="00D205C4" w:rsidRPr="00D205C4" w:rsidRDefault="00D205C4" w:rsidP="00D20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Slovenčina sa od ostatných slovanských jazykov odlišuje pravidlom o rytmickom krátení: v slovenčine nesmú nasledovať bezprostredne po sebe dve dlhé slabiky.</w:t>
      </w:r>
    </w:p>
    <w:p w:rsidR="00D205C4" w:rsidRPr="00D205C4" w:rsidRDefault="00D205C4" w:rsidP="00D20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Dlhé slabiky sú tie slabiky, v ktorých sa nachádza dlhá samohláska (á, é, í, ó, ú), dlhá slabikotvorná spoluhláska (ŕ, ĺ) alebo dvojhláska (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ia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ie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iu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ô). S týmto pravidlom sa často stretávame pri adjektívach.</w:t>
      </w:r>
    </w:p>
    <w:p w:rsidR="00D205C4" w:rsidRPr="00D205C4" w:rsidRDefault="00D205C4" w:rsidP="00D2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pekná ruža</w:t>
      </w: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(pekná ruža)</w:t>
      </w:r>
    </w:p>
    <w:p w:rsidR="00D205C4" w:rsidRPr="00D205C4" w:rsidRDefault="00D205C4" w:rsidP="00D2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červená ruža</w:t>
      </w: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(červená ruža)</w:t>
      </w:r>
    </w:p>
    <w:p w:rsidR="00D205C4" w:rsidRPr="00D205C4" w:rsidRDefault="00D205C4" w:rsidP="00D2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krásna ruža</w:t>
      </w: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(krásna ruža)</w:t>
      </w:r>
    </w:p>
    <w:p w:rsidR="00D205C4" w:rsidRPr="00D205C4" w:rsidRDefault="00D205C4" w:rsidP="00D20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Pretože koreň slova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krásn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- je už dlhý, koncovka -ý, -á, -é sa musí skrátiť: krásny, krásna, krásne. Slovné korene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pekn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- a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červen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- sú krátke, preto koncovka môže zostať normálna, dlhá (pekná, červená).</w:t>
      </w:r>
    </w:p>
    <w:p w:rsidR="00D205C4" w:rsidRPr="00D205C4" w:rsidRDefault="00D205C4" w:rsidP="00D20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Pri skracovaní sa dlhé samohlásky menia na krátke samohlásky; dvojhlásky sa menia takto:</w:t>
      </w:r>
    </w:p>
    <w:p w:rsidR="00D205C4" w:rsidRPr="00D205C4" w:rsidRDefault="00D205C4" w:rsidP="00D20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</w:pPr>
      <w:proofErr w:type="spellStart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>ia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 xml:space="preserve"> – a</w:t>
      </w:r>
    </w:p>
    <w:p w:rsidR="00D205C4" w:rsidRPr="00D205C4" w:rsidRDefault="00D205C4" w:rsidP="00D20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</w:pPr>
      <w:proofErr w:type="spellStart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>ie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 xml:space="preserve"> – e</w:t>
      </w:r>
    </w:p>
    <w:p w:rsidR="00D205C4" w:rsidRPr="00D205C4" w:rsidRDefault="00D205C4" w:rsidP="00D20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</w:pPr>
      <w:proofErr w:type="spellStart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>iu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 xml:space="preserve"> – u</w:t>
      </w:r>
    </w:p>
    <w:p w:rsidR="00D205C4" w:rsidRPr="00D205C4" w:rsidRDefault="00D205C4" w:rsidP="00D20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A77006"/>
          <w:sz w:val="21"/>
          <w:szCs w:val="21"/>
          <w:lang w:eastAsia="sk-SK"/>
        </w:rPr>
        <w:t>ô – o</w:t>
      </w:r>
    </w:p>
    <w:p w:rsidR="00D205C4" w:rsidRPr="00D205C4" w:rsidRDefault="00D205C4" w:rsidP="00D20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Pravidlo o rytmickom krátení má množstvo výnimiek.</w:t>
      </w:r>
    </w:p>
    <w:p w:rsidR="00D205C4" w:rsidRPr="00D205C4" w:rsidRDefault="00D205C4" w:rsidP="00D205C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24"/>
          <w:szCs w:val="24"/>
          <w:lang w:eastAsia="sk-SK"/>
        </w:rPr>
      </w:pPr>
      <w:r w:rsidRPr="00D205C4">
        <w:rPr>
          <w:rFonts w:ascii="inherit" w:eastAsia="Times New Roman" w:hAnsi="inherit" w:cs="Helvetica"/>
          <w:color w:val="333333"/>
          <w:sz w:val="24"/>
          <w:szCs w:val="24"/>
          <w:lang w:eastAsia="sk-SK"/>
        </w:rPr>
        <w:t>Výnimky z pravidla o rytmickom krátení</w:t>
      </w:r>
    </w:p>
    <w:p w:rsidR="00D205C4" w:rsidRPr="00D205C4" w:rsidRDefault="00D205C4" w:rsidP="00D20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vzor vysvedčenie,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lístie, prútie, skálie</w:t>
      </w:r>
    </w:p>
    <w:p w:rsidR="00D205C4" w:rsidRPr="00D205C4" w:rsidRDefault="00D205C4" w:rsidP="00D20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substantíva ženského rodu (genitív plurálu),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básní, tlačiarní, piesní</w:t>
      </w:r>
    </w:p>
    <w:p w:rsidR="00D205C4" w:rsidRPr="00D205C4" w:rsidRDefault="00D205C4" w:rsidP="00D20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vzory žena, ulica, mesto (genitív plurálu),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výhier/výher, hospodárstiev</w:t>
      </w:r>
    </w:p>
    <w:p w:rsidR="00D205C4" w:rsidRPr="00D205C4" w:rsidRDefault="00D205C4" w:rsidP="00D20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zakončené na -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iar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-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iareň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múčiar, bieliareň</w:t>
      </w:r>
    </w:p>
    <w:p w:rsidR="00D205C4" w:rsidRPr="00D205C4" w:rsidRDefault="00D205C4" w:rsidP="00D205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s predponami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ná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-, </w:t>
      </w:r>
      <w:proofErr w:type="spellStart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zá</w:t>
      </w:r>
      <w:proofErr w:type="spellEnd"/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-, sú-,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nátierka, zásielka, súčiastka</w:t>
      </w:r>
    </w:p>
    <w:p w:rsidR="00D205C4" w:rsidRPr="00D205C4" w:rsidRDefault="00D205C4" w:rsidP="00D20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vzor páví,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líščí, kohútí</w:t>
      </w:r>
    </w:p>
    <w:p w:rsidR="00D205C4" w:rsidRPr="00D205C4" w:rsidRDefault="00D205C4" w:rsidP="00D205C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Pri zámenách:</w:t>
      </w:r>
    </w:p>
    <w:p w:rsidR="00D205C4" w:rsidRPr="00D205C4" w:rsidRDefault="00D205C4" w:rsidP="00D20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neurčité zámená,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 xml:space="preserve">niekým, niečím, bárským, </w:t>
      </w:r>
      <w:proofErr w:type="spellStart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bohviečie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 xml:space="preserve">, čertviečím, ktoviekým, </w:t>
      </w:r>
      <w:proofErr w:type="spellStart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neviemčiu</w:t>
      </w:r>
      <w:proofErr w:type="spellEnd"/>
    </w:p>
    <w:p w:rsidR="00D205C4" w:rsidRPr="00D205C4" w:rsidRDefault="00D205C4" w:rsidP="00D205C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Pri slovesách:</w:t>
      </w:r>
    </w:p>
    <w:p w:rsidR="00D205C4" w:rsidRPr="00D205C4" w:rsidRDefault="00D205C4" w:rsidP="00D205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opakovacie slovesá, napr.: </w:t>
      </w:r>
      <w:proofErr w:type="spellStart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chválievať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, strážievať</w:t>
      </w:r>
    </w:p>
    <w:p w:rsidR="00D205C4" w:rsidRPr="00D205C4" w:rsidRDefault="00D205C4" w:rsidP="00D205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vzor rozumieť,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zmúdrieť</w:t>
      </w:r>
    </w:p>
    <w:p w:rsidR="00D205C4" w:rsidRPr="00D205C4" w:rsidRDefault="00D205C4" w:rsidP="00D205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prechodník,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chváliac, súdiac</w:t>
      </w:r>
    </w:p>
    <w:p w:rsidR="00D205C4" w:rsidRPr="00D205C4" w:rsidRDefault="00D205C4" w:rsidP="00D205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činné príčastie prítomné, napr.: </w:t>
      </w: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chváliaci, súdiaci</w:t>
      </w:r>
    </w:p>
    <w:p w:rsidR="00D205C4" w:rsidRPr="00D205C4" w:rsidRDefault="00D205C4" w:rsidP="00D205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činné príčastie minulé (arch.), napr.: </w:t>
      </w:r>
      <w:proofErr w:type="spellStart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vyliavší</w:t>
      </w:r>
      <w:proofErr w:type="spellEnd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 xml:space="preserve">, </w:t>
      </w:r>
      <w:proofErr w:type="spellStart"/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zakliavší</w:t>
      </w:r>
      <w:proofErr w:type="spellEnd"/>
    </w:p>
    <w:p w:rsidR="00D205C4" w:rsidRPr="00D205C4" w:rsidRDefault="00D205C4" w:rsidP="00D205C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sk-SK"/>
        </w:rPr>
      </w:pPr>
      <w:r w:rsidRPr="00D205C4">
        <w:rPr>
          <w:rFonts w:ascii="Helvetica" w:eastAsia="Times New Roman" w:hAnsi="Helvetica" w:cs="Helvetica"/>
          <w:color w:val="333333"/>
          <w:sz w:val="36"/>
          <w:szCs w:val="36"/>
          <w:lang w:eastAsia="sk-SK"/>
        </w:rPr>
        <w:t>Pri rôznych zložených slovách, napr.:</w:t>
      </w:r>
    </w:p>
    <w:p w:rsidR="00D205C4" w:rsidRPr="00D205C4" w:rsidRDefault="00D205C4" w:rsidP="00D205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205C4">
        <w:rPr>
          <w:rFonts w:ascii="Helvetica" w:eastAsia="Times New Roman" w:hAnsi="Helvetica" w:cs="Helvetica"/>
          <w:color w:val="A77006"/>
          <w:sz w:val="21"/>
          <w:lang w:eastAsia="sk-SK"/>
        </w:rPr>
        <w:t>prvýkrát, tisícnásobne, viacmiestny</w:t>
      </w:r>
    </w:p>
    <w:p w:rsidR="009530EE" w:rsidRDefault="009530EE"/>
    <w:sectPr w:rsidR="009530EE" w:rsidSect="0095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D89"/>
    <w:multiLevelType w:val="multilevel"/>
    <w:tmpl w:val="91A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4473"/>
    <w:multiLevelType w:val="multilevel"/>
    <w:tmpl w:val="708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E0568"/>
    <w:multiLevelType w:val="multilevel"/>
    <w:tmpl w:val="123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C39A3"/>
    <w:multiLevelType w:val="multilevel"/>
    <w:tmpl w:val="E650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16EE6"/>
    <w:multiLevelType w:val="multilevel"/>
    <w:tmpl w:val="9E6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A096D"/>
    <w:multiLevelType w:val="multilevel"/>
    <w:tmpl w:val="7B0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A796A"/>
    <w:multiLevelType w:val="multilevel"/>
    <w:tmpl w:val="4D8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F10D8"/>
    <w:multiLevelType w:val="multilevel"/>
    <w:tmpl w:val="C2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C4"/>
    <w:rsid w:val="009530EE"/>
    <w:rsid w:val="00D2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0EE"/>
  </w:style>
  <w:style w:type="paragraph" w:styleId="Nadpis1">
    <w:name w:val="heading 1"/>
    <w:basedOn w:val="Normlny"/>
    <w:link w:val="Nadpis1Char"/>
    <w:uiPriority w:val="9"/>
    <w:qFormat/>
    <w:rsid w:val="00D2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2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05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05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205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205C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rig">
    <w:name w:val="orig"/>
    <w:basedOn w:val="Predvolenpsmoodseku"/>
    <w:rsid w:val="00D2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2021-01-02T09:19:00Z</dcterms:created>
  <dcterms:modified xsi:type="dcterms:W3CDTF">2021-01-02T09:22:00Z</dcterms:modified>
</cp:coreProperties>
</file>